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4A" w:rsidRDefault="00724002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0" cy="621030"/>
            <wp:effectExtent l="0" t="0" r="0" b="7620"/>
            <wp:docPr id="3" name="Picture 3" descr="D:\SEEUTechPark - Incubator Department\inc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EEUTechPark - Incubator Department\inc_head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002" w:rsidRDefault="00724002">
      <w:pPr>
        <w:rPr>
          <w:b/>
          <w:sz w:val="32"/>
          <w:szCs w:val="32"/>
        </w:rPr>
      </w:pPr>
    </w:p>
    <w:p w:rsidR="00724002" w:rsidRDefault="00724002">
      <w:pPr>
        <w:rPr>
          <w:b/>
          <w:sz w:val="32"/>
          <w:szCs w:val="32"/>
        </w:rPr>
      </w:pPr>
    </w:p>
    <w:p w:rsidR="00B87E76" w:rsidRDefault="00B87E76" w:rsidP="009405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call for application</w:t>
      </w:r>
      <w:r w:rsidR="006742B6">
        <w:rPr>
          <w:b/>
          <w:sz w:val="24"/>
          <w:szCs w:val="24"/>
        </w:rPr>
        <w:t>s</w:t>
      </w:r>
    </w:p>
    <w:p w:rsidR="00371B26" w:rsidRDefault="00371B26" w:rsidP="009405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Support your idea through SEEUTechPark</w:t>
      </w:r>
    </w:p>
    <w:p w:rsidR="00724002" w:rsidRPr="00FF3E8C" w:rsidRDefault="00724002" w:rsidP="00371B26">
      <w:pPr>
        <w:rPr>
          <w:b/>
          <w:sz w:val="24"/>
          <w:szCs w:val="24"/>
        </w:rPr>
      </w:pPr>
    </w:p>
    <w:p w:rsidR="00A3439B" w:rsidRPr="00557636" w:rsidRDefault="00E94A04">
      <w:pPr>
        <w:rPr>
          <w:sz w:val="24"/>
          <w:szCs w:val="24"/>
        </w:rPr>
      </w:pPr>
      <w:r w:rsidRPr="00E94A04">
        <w:rPr>
          <w:sz w:val="24"/>
          <w:szCs w:val="24"/>
        </w:rPr>
        <w:t>Apply online to participate in the race to be part of the incubator</w:t>
      </w:r>
      <w:r w:rsidR="00FF3E8C">
        <w:rPr>
          <w:sz w:val="24"/>
          <w:szCs w:val="24"/>
        </w:rPr>
        <w:t>.</w:t>
      </w:r>
      <w:r w:rsidR="006B1521">
        <w:rPr>
          <w:sz w:val="24"/>
          <w:szCs w:val="24"/>
        </w:rPr>
        <w:t xml:space="preserve"> The incubator supports entrepreneurs and businesses through</w:t>
      </w:r>
      <w:r w:rsidR="00FF3E8C">
        <w:rPr>
          <w:sz w:val="24"/>
          <w:szCs w:val="24"/>
        </w:rPr>
        <w:t xml:space="preserve"> </w:t>
      </w:r>
      <w:r w:rsidR="006B1521">
        <w:rPr>
          <w:sz w:val="24"/>
          <w:szCs w:val="24"/>
        </w:rPr>
        <w:t>offices</w:t>
      </w:r>
      <w:r w:rsidR="00FF3E8C">
        <w:rPr>
          <w:sz w:val="24"/>
          <w:szCs w:val="24"/>
        </w:rPr>
        <w:t xml:space="preserve">, </w:t>
      </w:r>
      <w:r w:rsidR="006B1521">
        <w:rPr>
          <w:sz w:val="24"/>
          <w:szCs w:val="24"/>
        </w:rPr>
        <w:t>mentoring</w:t>
      </w:r>
      <w:r w:rsidR="00FF3E8C">
        <w:rPr>
          <w:sz w:val="24"/>
          <w:szCs w:val="24"/>
        </w:rPr>
        <w:t xml:space="preserve">, </w:t>
      </w:r>
      <w:r w:rsidR="006B1521">
        <w:rPr>
          <w:sz w:val="24"/>
          <w:szCs w:val="24"/>
        </w:rPr>
        <w:t>consulting and training</w:t>
      </w:r>
      <w:r w:rsidR="00FF3E8C">
        <w:rPr>
          <w:sz w:val="24"/>
          <w:szCs w:val="24"/>
        </w:rPr>
        <w:t>.</w:t>
      </w:r>
    </w:p>
    <w:p w:rsidR="00A3439B" w:rsidRPr="00A3439B" w:rsidRDefault="00A3439B">
      <w:pPr>
        <w:rPr>
          <w:b/>
          <w:sz w:val="24"/>
          <w:szCs w:val="24"/>
        </w:rPr>
      </w:pPr>
    </w:p>
    <w:p w:rsidR="00FF3E8C" w:rsidRPr="0094059B" w:rsidRDefault="00B87E76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is the SEEUTechPark incubator</w:t>
      </w:r>
      <w:r w:rsidR="00FF3E8C" w:rsidRPr="0094059B">
        <w:rPr>
          <w:b/>
          <w:sz w:val="24"/>
          <w:szCs w:val="24"/>
        </w:rPr>
        <w:t>?</w:t>
      </w:r>
    </w:p>
    <w:p w:rsidR="00A3439B" w:rsidRDefault="00A3439B" w:rsidP="00A3439B">
      <w:pPr>
        <w:rPr>
          <w:sz w:val="24"/>
          <w:szCs w:val="24"/>
        </w:rPr>
      </w:pPr>
      <w:r w:rsidRPr="00A3439B">
        <w:rPr>
          <w:sz w:val="24"/>
          <w:szCs w:val="24"/>
        </w:rPr>
        <w:t>The incubator is a very important department</w:t>
      </w:r>
      <w:r>
        <w:rPr>
          <w:sz w:val="24"/>
          <w:szCs w:val="24"/>
        </w:rPr>
        <w:t xml:space="preserve"> of</w:t>
      </w:r>
      <w:r w:rsidRPr="00A3439B">
        <w:rPr>
          <w:sz w:val="24"/>
          <w:szCs w:val="24"/>
        </w:rPr>
        <w:t xml:space="preserve"> SEEUTechPark. </w:t>
      </w:r>
      <w:r w:rsidR="00557636" w:rsidRPr="00A3439B">
        <w:rPr>
          <w:sz w:val="24"/>
          <w:szCs w:val="24"/>
        </w:rPr>
        <w:t>Which enables the commercialization of ideas and business visibility for new entrepreneurs?</w:t>
      </w:r>
    </w:p>
    <w:p w:rsidR="00A3439B" w:rsidRDefault="00A3439B" w:rsidP="00A3439B">
      <w:pPr>
        <w:rPr>
          <w:sz w:val="24"/>
          <w:szCs w:val="24"/>
        </w:rPr>
      </w:pPr>
    </w:p>
    <w:p w:rsidR="00A3439B" w:rsidRDefault="00A3439B" w:rsidP="00A3439B">
      <w:pPr>
        <w:rPr>
          <w:sz w:val="24"/>
          <w:szCs w:val="24"/>
        </w:rPr>
      </w:pPr>
    </w:p>
    <w:p w:rsidR="0094059B" w:rsidRPr="00BA7A50" w:rsidRDefault="00B87E76" w:rsidP="0094059B">
      <w:pPr>
        <w:ind w:firstLine="720"/>
        <w:rPr>
          <w:b/>
        </w:rPr>
      </w:pPr>
      <w:r>
        <w:rPr>
          <w:b/>
        </w:rPr>
        <w:t>Incubator Services</w:t>
      </w:r>
    </w:p>
    <w:p w:rsidR="00EB037C" w:rsidRDefault="006B1521" w:rsidP="0094059B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 the necessary support to transform your idea into a profitable business</w:t>
      </w:r>
      <w:r w:rsidR="00EB037C">
        <w:rPr>
          <w:rFonts w:ascii="Calibri" w:hAnsi="Calibri" w:cs="Calibri"/>
          <w:sz w:val="24"/>
          <w:szCs w:val="24"/>
        </w:rPr>
        <w:t>,</w:t>
      </w:r>
    </w:p>
    <w:p w:rsidR="006B1521" w:rsidRDefault="006B1521" w:rsidP="006B1521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</w:t>
      </w:r>
      <w:r w:rsidRPr="006B1521">
        <w:rPr>
          <w:rFonts w:ascii="Calibri" w:hAnsi="Calibri" w:cs="Calibri"/>
          <w:sz w:val="24"/>
          <w:szCs w:val="24"/>
        </w:rPr>
        <w:t>odern office suitable for work, equipped with computers, software applications, and internet.</w:t>
      </w:r>
    </w:p>
    <w:p w:rsidR="00A91D63" w:rsidRDefault="006B1521" w:rsidP="006B1521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Professional consulting, mentoring and training</w:t>
      </w:r>
    </w:p>
    <w:p w:rsidR="00A91D63" w:rsidRDefault="006B1521" w:rsidP="0094059B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Access to local and international network</w:t>
      </w:r>
    </w:p>
    <w:p w:rsidR="00ED7F22" w:rsidRDefault="00ED7F22" w:rsidP="00A91D63">
      <w:pPr>
        <w:rPr>
          <w:rFonts w:ascii="Calibri" w:hAnsi="Calibri" w:cs="Calibri"/>
          <w:sz w:val="24"/>
          <w:szCs w:val="24"/>
        </w:rPr>
      </w:pPr>
    </w:p>
    <w:p w:rsidR="00491A4A" w:rsidRDefault="00491A4A" w:rsidP="00A91D63">
      <w:pPr>
        <w:rPr>
          <w:rFonts w:ascii="Calibri" w:hAnsi="Calibri" w:cs="Calibri"/>
          <w:sz w:val="24"/>
          <w:szCs w:val="24"/>
        </w:rPr>
      </w:pPr>
    </w:p>
    <w:p w:rsidR="00491A4A" w:rsidRDefault="00491A4A" w:rsidP="00A91D63">
      <w:pPr>
        <w:rPr>
          <w:rFonts w:ascii="Calibri" w:hAnsi="Calibri" w:cs="Calibri"/>
          <w:sz w:val="24"/>
          <w:szCs w:val="24"/>
        </w:rPr>
      </w:pPr>
    </w:p>
    <w:p w:rsidR="00A3439B" w:rsidRDefault="00A3439B" w:rsidP="00A91D63">
      <w:pPr>
        <w:rPr>
          <w:rFonts w:ascii="Calibri" w:hAnsi="Calibri" w:cs="Calibri"/>
          <w:sz w:val="24"/>
          <w:szCs w:val="24"/>
        </w:rPr>
      </w:pPr>
    </w:p>
    <w:p w:rsidR="00A91D63" w:rsidRPr="00702F75" w:rsidRDefault="00B87E76" w:rsidP="00A91D63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Who can apply</w:t>
      </w:r>
      <w:r w:rsidR="00A91D63" w:rsidRPr="00702F75">
        <w:rPr>
          <w:rFonts w:ascii="Calibri" w:hAnsi="Calibri" w:cs="Calibri"/>
          <w:b/>
          <w:sz w:val="24"/>
          <w:szCs w:val="24"/>
        </w:rPr>
        <w:t>?</w:t>
      </w:r>
    </w:p>
    <w:p w:rsidR="00A91D63" w:rsidRDefault="00692184" w:rsidP="00692184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692184">
        <w:rPr>
          <w:rFonts w:ascii="Calibri" w:hAnsi="Calibri" w:cs="Calibri"/>
          <w:sz w:val="24"/>
          <w:szCs w:val="24"/>
        </w:rPr>
        <w:t xml:space="preserve">Any individual or team with </w:t>
      </w:r>
      <w:r>
        <w:rPr>
          <w:rFonts w:ascii="Calibri" w:hAnsi="Calibri" w:cs="Calibri"/>
          <w:sz w:val="24"/>
          <w:szCs w:val="24"/>
        </w:rPr>
        <w:t>a</w:t>
      </w:r>
      <w:r w:rsidRPr="00692184">
        <w:rPr>
          <w:rFonts w:ascii="Calibri" w:hAnsi="Calibri" w:cs="Calibri"/>
          <w:sz w:val="24"/>
          <w:szCs w:val="24"/>
        </w:rPr>
        <w:t xml:space="preserve"> business idea in ICT - sector (Information and Communication Technologies)</w:t>
      </w:r>
    </w:p>
    <w:p w:rsidR="00A3439B" w:rsidRDefault="00A3439B" w:rsidP="00A3439B">
      <w:pPr>
        <w:pStyle w:val="ListParagraph"/>
        <w:ind w:left="1080"/>
        <w:rPr>
          <w:rFonts w:ascii="Calibri" w:hAnsi="Calibri" w:cs="Calibri"/>
          <w:sz w:val="24"/>
          <w:szCs w:val="24"/>
        </w:rPr>
      </w:pPr>
    </w:p>
    <w:p w:rsidR="00A333BD" w:rsidRPr="006D6652" w:rsidRDefault="00A333BD" w:rsidP="006D6652">
      <w:pPr>
        <w:rPr>
          <w:rFonts w:ascii="Calibri" w:hAnsi="Calibri" w:cs="Calibri"/>
          <w:sz w:val="24"/>
          <w:szCs w:val="24"/>
        </w:rPr>
      </w:pPr>
    </w:p>
    <w:p w:rsidR="0007092A" w:rsidRPr="00ED7F22" w:rsidRDefault="00B87E76" w:rsidP="00A91D63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Incubator Admission Process</w:t>
      </w:r>
    </w:p>
    <w:p w:rsidR="00A91D63" w:rsidRDefault="00955DFB" w:rsidP="00A91D63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Submission of an application</w:t>
      </w:r>
      <w:r w:rsidR="00A91D63">
        <w:rPr>
          <w:rFonts w:ascii="Calibri" w:hAnsi="Calibri" w:cs="Calibri"/>
          <w:b/>
          <w:sz w:val="24"/>
          <w:szCs w:val="24"/>
        </w:rPr>
        <w:t xml:space="preserve"> (1)</w:t>
      </w:r>
    </w:p>
    <w:p w:rsidR="00A91D63" w:rsidRDefault="00955DFB" w:rsidP="00A91D63">
      <w:pPr>
        <w:pStyle w:val="ListParagrap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this phase, the candidate must fill out the online application at the SEEUTechPark website</w:t>
      </w:r>
      <w:r w:rsidR="00702F75">
        <w:rPr>
          <w:rFonts w:ascii="Calibri" w:hAnsi="Calibri" w:cs="Calibri"/>
          <w:sz w:val="24"/>
          <w:szCs w:val="24"/>
        </w:rPr>
        <w:t>:</w:t>
      </w:r>
    </w:p>
    <w:p w:rsidR="00702F75" w:rsidRPr="00702F75" w:rsidRDefault="005E6573" w:rsidP="00A91D63">
      <w:pPr>
        <w:pStyle w:val="ListParagraph"/>
        <w:rPr>
          <w:rFonts w:ascii="Calibri" w:hAnsi="Calibri" w:cs="Calibri"/>
          <w:color w:val="365F91" w:themeColor="accent1" w:themeShade="BF"/>
          <w:sz w:val="24"/>
          <w:szCs w:val="24"/>
        </w:rPr>
      </w:pPr>
      <w:hyperlink r:id="rId8" w:history="1">
        <w:r w:rsidRPr="005E6573">
          <w:rPr>
            <w:rStyle w:val="Hyperlink"/>
            <w:rFonts w:ascii="Calibri" w:hAnsi="Calibri" w:cs="Calibri"/>
            <w:sz w:val="24"/>
            <w:szCs w:val="24"/>
          </w:rPr>
          <w:t>http://techpark.seeu.edu.mk/en/incubator/apply</w:t>
        </w:r>
      </w:hyperlink>
    </w:p>
    <w:p w:rsidR="00A91D63" w:rsidRPr="00A91D63" w:rsidRDefault="00A91D63" w:rsidP="00A91D63">
      <w:pPr>
        <w:pStyle w:val="ListParagraph"/>
        <w:rPr>
          <w:rFonts w:ascii="Calibri" w:hAnsi="Calibri" w:cs="Calibri"/>
          <w:sz w:val="24"/>
          <w:szCs w:val="24"/>
        </w:rPr>
      </w:pPr>
    </w:p>
    <w:p w:rsidR="00A91D63" w:rsidRDefault="00955DFB" w:rsidP="00A91D63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Preliminary evaluation </w:t>
      </w:r>
      <w:r w:rsidR="00A91D63">
        <w:rPr>
          <w:rFonts w:ascii="Calibri" w:hAnsi="Calibri" w:cs="Calibri"/>
          <w:b/>
          <w:sz w:val="24"/>
          <w:szCs w:val="24"/>
        </w:rPr>
        <w:t>(2)</w:t>
      </w:r>
    </w:p>
    <w:p w:rsidR="00A91D63" w:rsidRDefault="00A91D63" w:rsidP="00A91D63">
      <w:pPr>
        <w:pStyle w:val="ListParagraph"/>
        <w:rPr>
          <w:rFonts w:ascii="Calibri" w:hAnsi="Calibri" w:cs="Calibri"/>
          <w:sz w:val="24"/>
          <w:szCs w:val="24"/>
        </w:rPr>
      </w:pPr>
    </w:p>
    <w:p w:rsidR="00A91D63" w:rsidRDefault="00955DFB" w:rsidP="00955DFB">
      <w:pPr>
        <w:pStyle w:val="ListParagraph"/>
        <w:rPr>
          <w:rFonts w:ascii="Calibri" w:hAnsi="Calibri" w:cs="Calibri"/>
          <w:sz w:val="24"/>
          <w:szCs w:val="24"/>
        </w:rPr>
      </w:pPr>
      <w:r w:rsidRPr="00955DFB">
        <w:rPr>
          <w:rFonts w:ascii="Calibri" w:hAnsi="Calibri" w:cs="Calibri"/>
          <w:sz w:val="24"/>
          <w:szCs w:val="24"/>
        </w:rPr>
        <w:t>The Admission Committee will make the preliminary evaluation of the submitted</w:t>
      </w:r>
      <w:r>
        <w:rPr>
          <w:rFonts w:ascii="Calibri" w:hAnsi="Calibri" w:cs="Calibri"/>
          <w:sz w:val="24"/>
          <w:szCs w:val="24"/>
        </w:rPr>
        <w:t xml:space="preserve"> applications according to the </w:t>
      </w:r>
      <w:r w:rsidRPr="00955DFB">
        <w:rPr>
          <w:rFonts w:ascii="Calibri" w:hAnsi="Calibri" w:cs="Calibri"/>
          <w:sz w:val="24"/>
          <w:szCs w:val="24"/>
        </w:rPr>
        <w:t>selection criteria.</w:t>
      </w:r>
    </w:p>
    <w:p w:rsidR="00A3103D" w:rsidRDefault="00A3103D" w:rsidP="00955DFB">
      <w:pPr>
        <w:pStyle w:val="ListParagraph"/>
        <w:rPr>
          <w:rFonts w:ascii="Calibri" w:hAnsi="Calibri" w:cs="Calibri"/>
          <w:sz w:val="24"/>
          <w:szCs w:val="24"/>
        </w:rPr>
      </w:pPr>
    </w:p>
    <w:p w:rsidR="00A3103D" w:rsidRDefault="00A3103D" w:rsidP="00A3103D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 w:rsidRPr="00A3103D">
        <w:rPr>
          <w:rFonts w:ascii="Calibri" w:hAnsi="Calibri" w:cs="Calibri"/>
          <w:b/>
          <w:sz w:val="24"/>
          <w:szCs w:val="24"/>
        </w:rPr>
        <w:t>Business idea improvement - Trainings/Consultations</w:t>
      </w:r>
      <w:r>
        <w:rPr>
          <w:rFonts w:ascii="Calibri" w:hAnsi="Calibri" w:cs="Calibri"/>
          <w:b/>
          <w:sz w:val="24"/>
          <w:szCs w:val="24"/>
        </w:rPr>
        <w:t xml:space="preserve"> (3)</w:t>
      </w:r>
    </w:p>
    <w:p w:rsidR="00A3103D" w:rsidRDefault="00A3103D" w:rsidP="00A3103D">
      <w:pPr>
        <w:pStyle w:val="ListParagraph"/>
        <w:rPr>
          <w:rFonts w:ascii="Calibri" w:hAnsi="Calibri" w:cs="Calibri"/>
          <w:sz w:val="24"/>
          <w:szCs w:val="24"/>
        </w:rPr>
      </w:pPr>
    </w:p>
    <w:p w:rsidR="00ED7F22" w:rsidRDefault="00A3103D" w:rsidP="00557636">
      <w:pPr>
        <w:pStyle w:val="ListParagraph"/>
        <w:rPr>
          <w:rFonts w:ascii="Calibri" w:hAnsi="Calibri" w:cs="Calibri"/>
          <w:sz w:val="24"/>
          <w:szCs w:val="24"/>
        </w:rPr>
      </w:pPr>
      <w:r w:rsidRPr="00A3103D">
        <w:rPr>
          <w:rFonts w:ascii="Calibri" w:hAnsi="Calibri" w:cs="Calibri"/>
          <w:sz w:val="24"/>
          <w:szCs w:val="24"/>
        </w:rPr>
        <w:t>If your team and your business idea meet the necessary criteria and are sele</w:t>
      </w:r>
      <w:r>
        <w:rPr>
          <w:rFonts w:ascii="Calibri" w:hAnsi="Calibri" w:cs="Calibri"/>
          <w:sz w:val="24"/>
          <w:szCs w:val="24"/>
        </w:rPr>
        <w:t xml:space="preserve">cted, you can have a chance to </w:t>
      </w:r>
      <w:r w:rsidRPr="00A3103D">
        <w:rPr>
          <w:rFonts w:ascii="Calibri" w:hAnsi="Calibri" w:cs="Calibri"/>
          <w:sz w:val="24"/>
          <w:szCs w:val="24"/>
        </w:rPr>
        <w:t xml:space="preserve">further improve this idea, working with professional consultants and trainers from the </w:t>
      </w:r>
      <w:r>
        <w:rPr>
          <w:rFonts w:ascii="Calibri" w:hAnsi="Calibri" w:cs="Calibri"/>
          <w:sz w:val="24"/>
          <w:szCs w:val="24"/>
        </w:rPr>
        <w:t>SEEUTechPark</w:t>
      </w:r>
      <w:r w:rsidRPr="00A3103D">
        <w:rPr>
          <w:rFonts w:ascii="Calibri" w:hAnsi="Calibri" w:cs="Calibri"/>
          <w:sz w:val="24"/>
          <w:szCs w:val="24"/>
        </w:rPr>
        <w:t>. This provides you the opportunity to be better prepared to give a final presentation of your business to the Admission Committee.</w:t>
      </w:r>
    </w:p>
    <w:p w:rsidR="00557636" w:rsidRPr="00557636" w:rsidRDefault="00557636" w:rsidP="00557636">
      <w:pPr>
        <w:pStyle w:val="ListParagraph"/>
        <w:rPr>
          <w:rFonts w:ascii="Calibri" w:hAnsi="Calibri" w:cs="Calibri"/>
          <w:sz w:val="24"/>
          <w:szCs w:val="24"/>
        </w:rPr>
      </w:pPr>
    </w:p>
    <w:p w:rsidR="00A91D63" w:rsidRDefault="00955DFB" w:rsidP="00A91D63">
      <w:pPr>
        <w:pStyle w:val="ListParagraph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Final evaluation </w:t>
      </w:r>
      <w:r w:rsidR="00A91D63">
        <w:rPr>
          <w:rFonts w:ascii="Calibri" w:hAnsi="Calibri" w:cs="Calibri"/>
          <w:b/>
          <w:sz w:val="24"/>
          <w:szCs w:val="24"/>
        </w:rPr>
        <w:t>(</w:t>
      </w:r>
      <w:r w:rsidR="00A3103D">
        <w:rPr>
          <w:rFonts w:ascii="Calibri" w:hAnsi="Calibri" w:cs="Calibri"/>
          <w:b/>
          <w:sz w:val="24"/>
          <w:szCs w:val="24"/>
        </w:rPr>
        <w:t>4</w:t>
      </w:r>
      <w:r w:rsidR="00A91D63">
        <w:rPr>
          <w:rFonts w:ascii="Calibri" w:hAnsi="Calibri" w:cs="Calibri"/>
          <w:b/>
          <w:sz w:val="24"/>
          <w:szCs w:val="24"/>
        </w:rPr>
        <w:t>)</w:t>
      </w:r>
    </w:p>
    <w:p w:rsidR="00ED7F22" w:rsidRDefault="00ED7F22" w:rsidP="00ED7F22">
      <w:pPr>
        <w:pStyle w:val="ListParagraph"/>
        <w:rPr>
          <w:rFonts w:ascii="Calibri" w:hAnsi="Calibri" w:cs="Calibri"/>
          <w:b/>
          <w:sz w:val="24"/>
          <w:szCs w:val="24"/>
        </w:rPr>
      </w:pPr>
    </w:p>
    <w:p w:rsidR="00702F75" w:rsidRPr="00557636" w:rsidRDefault="00955DFB" w:rsidP="00557636">
      <w:pPr>
        <w:pStyle w:val="ListParagrap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After all the previous phases are successfully completed, the remaining candidates will be informed about the date of their final presentation before the admission committee</w:t>
      </w:r>
      <w:r w:rsidR="00ED7F22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The SEEUTechaPark admission committee after the presentation will make its final decision on who will enter the incubator</w:t>
      </w:r>
      <w:r w:rsidR="00ED7F22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The final decision will be based on the admission selection criteria, which includes</w:t>
      </w:r>
      <w:r w:rsidR="00DC2F75">
        <w:rPr>
          <w:rFonts w:ascii="Calibri" w:hAnsi="Calibri" w:cs="Calibri"/>
          <w:sz w:val="24"/>
          <w:szCs w:val="24"/>
        </w:rPr>
        <w:t xml:space="preserve"> the</w:t>
      </w:r>
      <w:r>
        <w:rPr>
          <w:rFonts w:ascii="Calibri" w:hAnsi="Calibri" w:cs="Calibri"/>
          <w:sz w:val="24"/>
          <w:szCs w:val="24"/>
        </w:rPr>
        <w:t xml:space="preserve"> </w:t>
      </w:r>
      <w:r w:rsidR="00DC2F75" w:rsidRPr="00DC2F75">
        <w:rPr>
          <w:rFonts w:ascii="Calibri" w:hAnsi="Calibri" w:cs="Calibri"/>
          <w:sz w:val="24"/>
          <w:szCs w:val="24"/>
        </w:rPr>
        <w:t>idea creativity</w:t>
      </w:r>
      <w:r w:rsidR="00DC2F75">
        <w:rPr>
          <w:rFonts w:ascii="Calibri" w:hAnsi="Calibri" w:cs="Calibri"/>
          <w:sz w:val="24"/>
          <w:szCs w:val="24"/>
        </w:rPr>
        <w:t>, quality of the idea, product or services that will offer, experience and commitment of the entrepreneur or team, commercial market potential and opportunities for growth of the business</w:t>
      </w:r>
      <w:r w:rsidR="00ED7F22">
        <w:rPr>
          <w:rFonts w:ascii="Calibri" w:hAnsi="Calibri" w:cs="Calibri"/>
          <w:sz w:val="24"/>
          <w:szCs w:val="24"/>
        </w:rPr>
        <w:t>.</w:t>
      </w:r>
    </w:p>
    <w:p w:rsidR="002A5D8B" w:rsidRDefault="002A5D8B">
      <w:pPr>
        <w:rPr>
          <w:b/>
        </w:rPr>
      </w:pPr>
    </w:p>
    <w:p w:rsidR="00702F75" w:rsidRDefault="00955DFB">
      <w:pPr>
        <w:rPr>
          <w:b/>
        </w:rPr>
      </w:pPr>
      <w:r>
        <w:rPr>
          <w:b/>
        </w:rPr>
        <w:t>Addiotional information</w:t>
      </w:r>
    </w:p>
    <w:p w:rsidR="00557636" w:rsidRDefault="00DC2F75">
      <w:r>
        <w:t>All candidates who</w:t>
      </w:r>
      <w:r w:rsidR="009850B8">
        <w:t xml:space="preserve"> will</w:t>
      </w:r>
      <w:r>
        <w:t xml:space="preserve"> pass the second phase (preliminary) will be contacted and informed from the incubator department regarding their application status, and additional necessary information.</w:t>
      </w:r>
    </w:p>
    <w:p w:rsidR="00491A4A" w:rsidRDefault="00491A4A">
      <w:pPr>
        <w:rPr>
          <w:b/>
          <w:sz w:val="20"/>
          <w:szCs w:val="20"/>
        </w:rPr>
      </w:pPr>
    </w:p>
    <w:p w:rsidR="00702F75" w:rsidRPr="006A0EC9" w:rsidRDefault="00B87E76">
      <w:r>
        <w:rPr>
          <w:b/>
          <w:sz w:val="20"/>
          <w:szCs w:val="20"/>
        </w:rPr>
        <w:t>Note</w:t>
      </w:r>
      <w:r w:rsidR="00FD72CF" w:rsidRPr="00FD72CF">
        <w:rPr>
          <w:b/>
          <w:sz w:val="20"/>
          <w:szCs w:val="20"/>
        </w:rPr>
        <w:t xml:space="preserve">: </w:t>
      </w:r>
    </w:p>
    <w:p w:rsidR="00491A4A" w:rsidRDefault="006A0EC9">
      <w:pPr>
        <w:rPr>
          <w:sz w:val="20"/>
          <w:szCs w:val="20"/>
        </w:rPr>
      </w:pPr>
      <w:r w:rsidRPr="006A0EC9">
        <w:rPr>
          <w:sz w:val="20"/>
          <w:szCs w:val="20"/>
        </w:rPr>
        <w:t>All documentation provided to the Incubator will be kept confidential and w</w:t>
      </w:r>
      <w:r>
        <w:rPr>
          <w:sz w:val="20"/>
          <w:szCs w:val="20"/>
        </w:rPr>
        <w:t xml:space="preserve">ill be used only for applicant </w:t>
      </w:r>
      <w:r w:rsidRPr="006A0EC9">
        <w:rPr>
          <w:sz w:val="20"/>
          <w:szCs w:val="20"/>
        </w:rPr>
        <w:t>evaluation.</w:t>
      </w:r>
    </w:p>
    <w:p w:rsidR="000B2B49" w:rsidRDefault="00B87E76">
      <w:pPr>
        <w:rPr>
          <w:sz w:val="20"/>
          <w:szCs w:val="20"/>
        </w:rPr>
      </w:pPr>
      <w:r>
        <w:rPr>
          <w:sz w:val="20"/>
          <w:szCs w:val="20"/>
        </w:rPr>
        <w:t>For further information</w:t>
      </w:r>
      <w:r w:rsidR="000B2B4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please contact </w:t>
      </w:r>
      <w:r w:rsidR="00561C3E">
        <w:rPr>
          <w:sz w:val="20"/>
          <w:szCs w:val="20"/>
        </w:rPr>
        <w:t>u</w:t>
      </w:r>
      <w:r>
        <w:rPr>
          <w:sz w:val="20"/>
          <w:szCs w:val="20"/>
        </w:rPr>
        <w:t>s</w:t>
      </w:r>
      <w:r w:rsidR="002A5D8B">
        <w:rPr>
          <w:sz w:val="20"/>
          <w:szCs w:val="20"/>
        </w:rPr>
        <w:t>:</w:t>
      </w:r>
    </w:p>
    <w:p w:rsidR="000B2B49" w:rsidRPr="000B2B49" w:rsidRDefault="000B2B49" w:rsidP="000B2B49">
      <w:pPr>
        <w:pStyle w:val="Heading2"/>
      </w:pPr>
      <w:r w:rsidRPr="000B2B49">
        <w:t>SEEU</w:t>
      </w:r>
      <w:r w:rsidRPr="006B1521">
        <w:rPr>
          <w:color w:val="808080" w:themeColor="background1" w:themeShade="80"/>
        </w:rPr>
        <w:t>TechPa</w:t>
      </w:r>
      <w:r w:rsidRPr="006B1521">
        <w:rPr>
          <w:color w:val="00B050"/>
        </w:rPr>
        <w:t>rk</w:t>
      </w:r>
    </w:p>
    <w:p w:rsidR="00FD72CF" w:rsidRPr="000B2B49" w:rsidRDefault="000B2B49">
      <w:pPr>
        <w:rPr>
          <w:b/>
          <w:sz w:val="20"/>
          <w:szCs w:val="20"/>
        </w:rPr>
      </w:pPr>
      <w:r w:rsidRPr="000B2B49">
        <w:rPr>
          <w:b/>
          <w:sz w:val="20"/>
          <w:szCs w:val="20"/>
        </w:rPr>
        <w:t>Incubator Department</w:t>
      </w:r>
    </w:p>
    <w:p w:rsidR="000B2B49" w:rsidRDefault="000B2B49" w:rsidP="000B2B49">
      <w:pPr>
        <w:pStyle w:val="NoSpacing"/>
      </w:pPr>
      <w:r w:rsidRPr="000B2B49">
        <w:rPr>
          <w:b/>
        </w:rPr>
        <w:t>Tel:</w:t>
      </w:r>
      <w:r>
        <w:t xml:space="preserve"> +389 (0) 44 356 16</w:t>
      </w:r>
      <w:r w:rsidR="009628A8">
        <w:t>5</w:t>
      </w:r>
      <w:r w:rsidR="005E6573">
        <w:t xml:space="preserve">, </w:t>
      </w:r>
      <w:r w:rsidR="005E6573">
        <w:t>+389 (0) 44 356 16</w:t>
      </w:r>
      <w:r w:rsidR="005E6573">
        <w:t>7</w:t>
      </w:r>
      <w:bookmarkStart w:id="0" w:name="_GoBack"/>
      <w:bookmarkEnd w:id="0"/>
    </w:p>
    <w:p w:rsidR="000B2B49" w:rsidRDefault="000B2B49" w:rsidP="000B2B49">
      <w:pPr>
        <w:pStyle w:val="NoSpacing"/>
      </w:pPr>
      <w:r w:rsidRPr="000B2B49">
        <w:rPr>
          <w:b/>
        </w:rPr>
        <w:t>E-mail:</w:t>
      </w:r>
      <w:r>
        <w:t xml:space="preserve"> </w:t>
      </w:r>
      <w:hyperlink r:id="rId9" w:history="1">
        <w:r w:rsidRPr="00601D44">
          <w:rPr>
            <w:rStyle w:val="Hyperlink"/>
            <w:sz w:val="20"/>
            <w:szCs w:val="20"/>
          </w:rPr>
          <w:t>incubator@seeutechpark.com</w:t>
        </w:r>
      </w:hyperlink>
    </w:p>
    <w:p w:rsidR="000B2B49" w:rsidRPr="000B2B49" w:rsidRDefault="000B2B49" w:rsidP="000B2B49">
      <w:pPr>
        <w:pStyle w:val="NoSpacing"/>
      </w:pPr>
      <w:r>
        <w:t>http://techpark.seeu.edu.mk</w:t>
      </w:r>
    </w:p>
    <w:sectPr w:rsidR="000B2B49" w:rsidRPr="000B2B49" w:rsidSect="00C60D4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739A"/>
    <w:multiLevelType w:val="hybridMultilevel"/>
    <w:tmpl w:val="77B03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9F2050"/>
    <w:multiLevelType w:val="hybridMultilevel"/>
    <w:tmpl w:val="89482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C50910"/>
    <w:multiLevelType w:val="multilevel"/>
    <w:tmpl w:val="F3DCD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4A"/>
    <w:rsid w:val="0001308F"/>
    <w:rsid w:val="0007092A"/>
    <w:rsid w:val="000B2B49"/>
    <w:rsid w:val="0012142D"/>
    <w:rsid w:val="001841EE"/>
    <w:rsid w:val="00185678"/>
    <w:rsid w:val="002A5D8B"/>
    <w:rsid w:val="00371B26"/>
    <w:rsid w:val="00445FDA"/>
    <w:rsid w:val="00491A4A"/>
    <w:rsid w:val="004B681D"/>
    <w:rsid w:val="00530EE3"/>
    <w:rsid w:val="00545D80"/>
    <w:rsid w:val="00557636"/>
    <w:rsid w:val="00561C3E"/>
    <w:rsid w:val="005C39A7"/>
    <w:rsid w:val="005E6573"/>
    <w:rsid w:val="00601D4E"/>
    <w:rsid w:val="006742B6"/>
    <w:rsid w:val="00692184"/>
    <w:rsid w:val="006A0EC9"/>
    <w:rsid w:val="006B1521"/>
    <w:rsid w:val="006D6652"/>
    <w:rsid w:val="00702F75"/>
    <w:rsid w:val="00724002"/>
    <w:rsid w:val="009127EA"/>
    <w:rsid w:val="0094059B"/>
    <w:rsid w:val="00955DFB"/>
    <w:rsid w:val="009628A8"/>
    <w:rsid w:val="009850B8"/>
    <w:rsid w:val="00A3103D"/>
    <w:rsid w:val="00A333BD"/>
    <w:rsid w:val="00A3439B"/>
    <w:rsid w:val="00A91D63"/>
    <w:rsid w:val="00B87E76"/>
    <w:rsid w:val="00BA7A50"/>
    <w:rsid w:val="00C51B18"/>
    <w:rsid w:val="00C60D4A"/>
    <w:rsid w:val="00CF79B8"/>
    <w:rsid w:val="00DA766E"/>
    <w:rsid w:val="00DB2F57"/>
    <w:rsid w:val="00DC2F75"/>
    <w:rsid w:val="00E94A04"/>
    <w:rsid w:val="00EA130D"/>
    <w:rsid w:val="00EB037C"/>
    <w:rsid w:val="00ED7F22"/>
    <w:rsid w:val="00F90FC3"/>
    <w:rsid w:val="00FD72CF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B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D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05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F7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B2B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B2B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B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D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05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F7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B2B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B2B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park.seeu.edu.mk/en/incubator/apply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cubator@seeutechpa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34867-F8F0-456F-A07A-A384E9575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Office</dc:creator>
  <cp:lastModifiedBy>IT Office</cp:lastModifiedBy>
  <cp:revision>205</cp:revision>
  <dcterms:created xsi:type="dcterms:W3CDTF">2013-07-03T11:18:00Z</dcterms:created>
  <dcterms:modified xsi:type="dcterms:W3CDTF">2013-12-02T08:49:00Z</dcterms:modified>
</cp:coreProperties>
</file>